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senza sensore</w:t>
      </w:r>
    </w:p>
    <w:p/>
    <w:p>
      <w:pPr/>
      <w:r>
        <w:rPr>
          <w:b w:val="1"/>
          <w:bCs w:val="1"/>
        </w:rPr>
        <w:t xml:space="preserve">RS PRO 5150 C</w:t>
      </w:r>
    </w:p>
    <w:p>
      <w:pPr/>
      <w:r>
        <w:rPr>
          <w:b w:val="1"/>
          <w:bCs w:val="1"/>
        </w:rPr>
        <w:t xml:space="preserve">senza rilevatore di movimento</w:t>
      </w:r>
    </w:p>
    <w:p/>
    <w:p>
      <w:pPr/>
      <w:r>
        <w:rPr/>
        <w:t xml:space="preserve">Dimensioni (lung. x largh. x alt.): 1500 x 87 x 58 mm; Con rilevatore di movimento: No; Garanzia del produttore: 5 anni; Variante: senza rilevatore di movimento; VPE1, EAN: 4007841058722; colore: grigio; Luogo di montaggio: Parete, soffitto; Montaggio: Soffitto; Resistenza agli urti: IK07; Grado di protezione: IP65; Classe di protezione: II; Temperatura ambiente: da -20 fino a 40 °C; Materiale dell'involucro: Plastica; Materiale della copertura: Plastica strutturata; Allacciamento alla rete: 220 – 240 V / 50 – 60 Hz; Consumo proprio: 0,45 W; Flusso luminoso prodotto totale: 5940 lm; Temperatura di colore: 4000 K; Lampadina sostituibile: LED non sostituibile; Funzioni: Comunicazione criptata, Funzione di gruppo vicino, Selezione libera del valore della luce in un gruppo di apparecchi, Tempo di dissolvenza regolabile quando si accende e si spegne, Connessione a sistemi di batterie centrali; Regolazione crepuscolare: 2 – 2000 lx; Regolazione del periodo di accensione: 5 sec – 60 min; Funzione luce di base: Sì; Funzione luce di base tempo: 1-60 min; Luce principale regolabile: 0 - 100 %; Collegamento in rete: Sì; Collegamento in rete via: Bluetooth Mesh; Durata del LED secondo IEC-62717 (L70): 100.000 h; Durata del LED secondo IEC-62717 (L80): 68.000 h; Durata dei LED secondo IES TM-21 (L70): &gt; 60.000 h; Durata del LED secondo IES TM-21 (L80): &gt; 60.000 h; Protezione con fusibile B10: 41; Protezione con fusibile B16: 65; Protezione con fusibile C10: 67; Protezione con fusibile C16: 108; Funzione luce di base in percentuale: 0 – 100 %; Potenza: 42 W; Sicurezza fotobiologica ai sensi della norma EN 62471: RG1; Corrente di accensione, massima: 14,8 A; Categoria die prodotto: Lampada da interno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058722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5150 C senza rilevatore di movimento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2025-04-10T01:03:33+02:00</dcterms:created>
  <dcterms:modified xsi:type="dcterms:W3CDTF">2025-04-10T01:03:33+02:00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